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31" w:rsidRDefault="00273531" w:rsidP="00184190">
      <w:pPr>
        <w:pStyle w:val="Bezodstpw"/>
        <w:rPr>
          <w:rStyle w:val="Wyrnieniedelikatne"/>
          <w:rFonts w:ascii="Times New Roman" w:hAnsi="Times New Roman" w:cs="Times New Roman"/>
          <w:i w:val="0"/>
        </w:rPr>
      </w:pPr>
      <w:r>
        <w:tab/>
      </w:r>
      <w:r w:rsidR="008133FE">
        <w:tab/>
      </w:r>
      <w:bookmarkStart w:id="0" w:name="_GoBack"/>
      <w:bookmarkEnd w:id="0"/>
      <w:r w:rsidRPr="00184190">
        <w:rPr>
          <w:rStyle w:val="Wyrnieniedelikatne"/>
          <w:rFonts w:ascii="Times New Roman" w:hAnsi="Times New Roman" w:cs="Times New Roman"/>
          <w:i w:val="0"/>
        </w:rPr>
        <w:t>Kod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8133FE">
        <w:rPr>
          <w:rStyle w:val="Wyrnieniedelikatne"/>
          <w:rFonts w:ascii="Times New Roman" w:hAnsi="Times New Roman" w:cs="Times New Roman"/>
          <w:i w:val="0"/>
        </w:rPr>
        <w:tab/>
      </w:r>
      <w:r w:rsidR="008133FE">
        <w:rPr>
          <w:rStyle w:val="Wyrnieniedelikatne"/>
          <w:rFonts w:ascii="Times New Roman" w:hAnsi="Times New Roman" w:cs="Times New Roman"/>
          <w:i w:val="0"/>
        </w:rPr>
        <w:tab/>
      </w:r>
      <w:r w:rsidR="008133FE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Produkt</w:t>
      </w:r>
    </w:p>
    <w:p w:rsidR="00184190" w:rsidRPr="00184190" w:rsidRDefault="00184190" w:rsidP="00184190">
      <w:pPr>
        <w:pStyle w:val="Bezodstpw"/>
        <w:rPr>
          <w:rStyle w:val="Wyrnieniedelikatne"/>
          <w:rFonts w:ascii="Times New Roman" w:hAnsi="Times New Roman" w:cs="Times New Roman"/>
          <w:i w:val="0"/>
        </w:rPr>
      </w:pP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API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Uboczne produkty pszczelarskie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BHHP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Kości, rogi, kopyta i produkty z nich otrzymane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BIOG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Biogaz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BIOD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Biodiesel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BIOR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Pozostałości z biogazowni inne, niż biogaz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BLPF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Produkty z krwi do celów żywieniowych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BLPT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Produkty z krwi do użytku technicznego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COL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Kolagen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COMR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Pozostałości po kompostowaniu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COSM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Produkty kosmetyczne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CATW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  <w:t>Odpady c</w:t>
      </w:r>
      <w:r w:rsidRPr="00184190">
        <w:rPr>
          <w:rStyle w:val="Wyrnieniedelikatne"/>
          <w:rFonts w:ascii="Times New Roman" w:hAnsi="Times New Roman" w:cs="Times New Roman"/>
          <w:i w:val="0"/>
        </w:rPr>
        <w:t>ateringowe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DCAP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Fosforan 2-wapniowy pochodzenia zwierzęcego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DTC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Treść pokarmowa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DIGR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Pozostałości układu trawiennego, treść inna od BIOR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EGG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Produkty jajczarskie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FERT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Polepszacze gleby</w:t>
      </w:r>
    </w:p>
    <w:p w:rsidR="008133FE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FATOT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 xml:space="preserve">Tłuszcze i olej rybny do celów innych, niż żywienie i cele </w:t>
      </w:r>
      <w:r w:rsidR="008133FE">
        <w:rPr>
          <w:rStyle w:val="Wyrnieniedelikatne"/>
          <w:rFonts w:ascii="Times New Roman" w:hAnsi="Times New Roman" w:cs="Times New Roman"/>
          <w:i w:val="0"/>
        </w:rPr>
        <w:t xml:space="preserve">            </w:t>
      </w:r>
    </w:p>
    <w:p w:rsidR="00273531" w:rsidRPr="00184190" w:rsidRDefault="00273531" w:rsidP="008133FE">
      <w:pPr>
        <w:pStyle w:val="Bezodstpw"/>
        <w:ind w:left="2481" w:firstLine="351"/>
        <w:rPr>
          <w:rStyle w:val="Wyrnieniedelikatne"/>
          <w:rFonts w:ascii="Times New Roman" w:hAnsi="Times New Roman" w:cs="Times New Roman"/>
          <w:i w:val="0"/>
        </w:rPr>
      </w:pPr>
      <w:proofErr w:type="spellStart"/>
      <w:proofErr w:type="gramStart"/>
      <w:r w:rsidRPr="00184190">
        <w:rPr>
          <w:rStyle w:val="Wyrnieniedelikatne"/>
          <w:rFonts w:ascii="Times New Roman" w:hAnsi="Times New Roman" w:cs="Times New Roman"/>
          <w:i w:val="0"/>
        </w:rPr>
        <w:t>oleochemiczne</w:t>
      </w:r>
      <w:proofErr w:type="spellEnd"/>
      <w:proofErr w:type="gramEnd"/>
    </w:p>
    <w:p w:rsidR="00273531" w:rsidRPr="00184190" w:rsidRDefault="008133FE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>
        <w:rPr>
          <w:rStyle w:val="Wyrnieniedelikatne"/>
          <w:rFonts w:ascii="Times New Roman" w:hAnsi="Times New Roman" w:cs="Times New Roman"/>
          <w:i w:val="0"/>
        </w:rPr>
        <w:t>FATOL</w:t>
      </w:r>
      <w:r>
        <w:rPr>
          <w:rStyle w:val="Wyrnieniedelikatne"/>
          <w:rFonts w:ascii="Times New Roman" w:hAnsi="Times New Roman" w:cs="Times New Roman"/>
          <w:i w:val="0"/>
        </w:rPr>
        <w:tab/>
        <w:t xml:space="preserve">Tłuszcze do celów </w:t>
      </w:r>
      <w:proofErr w:type="spellStart"/>
      <w:r>
        <w:rPr>
          <w:rStyle w:val="Wyrnieniedelikatne"/>
          <w:rFonts w:ascii="Times New Roman" w:hAnsi="Times New Roman" w:cs="Times New Roman"/>
          <w:i w:val="0"/>
        </w:rPr>
        <w:t>oleo</w:t>
      </w:r>
      <w:r w:rsidR="00273531" w:rsidRPr="00184190">
        <w:rPr>
          <w:rStyle w:val="Wyrnieniedelikatne"/>
          <w:rFonts w:ascii="Times New Roman" w:hAnsi="Times New Roman" w:cs="Times New Roman"/>
          <w:i w:val="0"/>
        </w:rPr>
        <w:t>chemicznych</w:t>
      </w:r>
      <w:proofErr w:type="spellEnd"/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FATD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Pochodne tłuszczowe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FATF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Tłuszcze utylizacyjne do żywienia zwierząt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FEED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Produkty paszowe (wymienić)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FORMF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Była żywność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GEL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  <w:t>Ż</w:t>
      </w:r>
      <w:r w:rsidRPr="00184190">
        <w:rPr>
          <w:rStyle w:val="Wyrnieniedelikatne"/>
          <w:rFonts w:ascii="Times New Roman" w:hAnsi="Times New Roman" w:cs="Times New Roman"/>
          <w:i w:val="0"/>
        </w:rPr>
        <w:t>elatyna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GATR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Trofea myśliwskie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HISKR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Skóry surowe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HISKT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Skóry przetworzone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HYDP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Hydrolizowane białko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INSE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Owady, w tym przynęty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MANU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Nieprzetworzony obornik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MANP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Przetworzony obornik i jego produkty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MBM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Mączki mięsno-kostne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MEDD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Urządzenia medyczne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MIMC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Mleko i produkty mleczne, siara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OTHER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Inne produkty (wymień)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PAP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Przetworzone białko zwierzęce (kat. 3)</w:t>
      </w:r>
    </w:p>
    <w:p w:rsidR="00273531" w:rsidRPr="00184190" w:rsidRDefault="00273531" w:rsidP="00184190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PETC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Karmy dla zwierząt domowych w puszkach</w:t>
      </w:r>
    </w:p>
    <w:p w:rsidR="008133FE" w:rsidRDefault="00273531" w:rsidP="008133FE">
      <w:pPr>
        <w:pStyle w:val="Bezodstpw"/>
        <w:numPr>
          <w:ilvl w:val="0"/>
          <w:numId w:val="1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PETFI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 xml:space="preserve">Wnętrzności dodające walory smakowe w karmach dla zwierząt </w:t>
      </w:r>
      <w:r w:rsidR="008133FE">
        <w:rPr>
          <w:rStyle w:val="Wyrnieniedelikatne"/>
          <w:rFonts w:ascii="Times New Roman" w:hAnsi="Times New Roman" w:cs="Times New Roman"/>
          <w:i w:val="0"/>
        </w:rPr>
        <w:t xml:space="preserve">       </w:t>
      </w:r>
    </w:p>
    <w:p w:rsidR="00273531" w:rsidRPr="00184190" w:rsidRDefault="00273531" w:rsidP="008133FE">
      <w:pPr>
        <w:pStyle w:val="Bezodstpw"/>
        <w:ind w:left="2481" w:firstLine="351"/>
        <w:rPr>
          <w:rStyle w:val="Wyrnieniedelikatne"/>
          <w:rFonts w:ascii="Times New Roman" w:hAnsi="Times New Roman" w:cs="Times New Roman"/>
          <w:i w:val="0"/>
        </w:rPr>
      </w:pPr>
      <w:proofErr w:type="gramStart"/>
      <w:r w:rsidRPr="00184190">
        <w:rPr>
          <w:rStyle w:val="Wyrnieniedelikatne"/>
          <w:rFonts w:ascii="Times New Roman" w:hAnsi="Times New Roman" w:cs="Times New Roman"/>
          <w:i w:val="0"/>
        </w:rPr>
        <w:t>domowych</w:t>
      </w:r>
      <w:proofErr w:type="gramEnd"/>
    </w:p>
    <w:p w:rsidR="00273531" w:rsidRPr="00184190" w:rsidRDefault="00273531" w:rsidP="00184190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PETD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Gryzaki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PETP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Przetworzona karma dla zwierząt, inna niż puszkowana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PETR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Surowa karma dla zwierząt domowych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PHARM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Produkty farmaceutyczne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RAW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Nieprzetworzony UPPZ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SERE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Surowica pozyskana od koniowatych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TCAP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Fosforan 3-wapniowy pochodzenia zwierzęcego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WHBF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Wełna, włosie, szczecina, pióra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WWT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Materiał zebrany w oczyszczalni ścieków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APIFAR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Pszczele produkty uboczne do zastosowania w pszczelarstwie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APITEC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Pszczele produkty uboczne do zastosowań technicznych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lastRenderedPageBreak/>
        <w:t>BAIT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Zanęty wędkarskie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BLM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Mączka z krwi (kategorii 3, określić gatunek zwierząt)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CAD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Całe ciała zwierząt martwych (zwłoki) innych niż zwierzęta domowe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CADPET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Zwłoki zwierząt domowych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CSSM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Osad z centryfug lub separatorów z zakładów przetwarzających mleko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DP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Produkty pochodne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GROWME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Podłoża uprawowe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GUANO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Niezmineralizowane przetworzone guano ptaków i nietoperzy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OFSIBU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Nawozy organiczne i polepszaczy gleby luzem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OFSIPA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Nawozy organiczne i polepszaczy gleby w opakowaniach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FATB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Kule tłuszczowe dla ptaków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FIM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Mączka rybna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FRASS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Przetworzone odchody owadów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FUR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Futro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GLYT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Gliceryna do celów technicznych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GLYF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Gliceryna do celów paszowych</w:t>
      </w:r>
    </w:p>
    <w:p w:rsidR="008133FE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GLYTCW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 xml:space="preserve">Gliceryna do celów technicznych pozyskana z odpadów </w:t>
      </w:r>
      <w:r w:rsidR="008133FE">
        <w:rPr>
          <w:rStyle w:val="Wyrnieniedelikatne"/>
          <w:rFonts w:ascii="Times New Roman" w:hAnsi="Times New Roman" w:cs="Times New Roman"/>
          <w:i w:val="0"/>
        </w:rPr>
        <w:t xml:space="preserve"> </w:t>
      </w:r>
    </w:p>
    <w:p w:rsidR="00273531" w:rsidRPr="00184190" w:rsidRDefault="00273531" w:rsidP="008133FE">
      <w:pPr>
        <w:pStyle w:val="Bezodstpw"/>
        <w:ind w:left="2133" w:firstLine="699"/>
        <w:rPr>
          <w:rStyle w:val="Wyrnieniedelikatne"/>
          <w:rFonts w:ascii="Times New Roman" w:hAnsi="Times New Roman" w:cs="Times New Roman"/>
          <w:i w:val="0"/>
        </w:rPr>
      </w:pPr>
      <w:proofErr w:type="gramStart"/>
      <w:r w:rsidRPr="00184190">
        <w:rPr>
          <w:rStyle w:val="Wyrnieniedelikatne"/>
          <w:rFonts w:ascii="Times New Roman" w:hAnsi="Times New Roman" w:cs="Times New Roman"/>
          <w:i w:val="0"/>
        </w:rPr>
        <w:t>gastronomicznych</w:t>
      </w:r>
      <w:proofErr w:type="gramEnd"/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GATR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Trofea myśliwskie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GRE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</w:r>
      <w:r w:rsidR="00184190">
        <w:rPr>
          <w:rStyle w:val="Wyrnieniedelikatne"/>
          <w:rFonts w:ascii="Times New Roman" w:hAnsi="Times New Roman" w:cs="Times New Roman"/>
          <w:i w:val="0"/>
        </w:rPr>
        <w:tab/>
      </w:r>
      <w:r w:rsidRPr="00184190">
        <w:rPr>
          <w:rStyle w:val="Wyrnieniedelikatne"/>
          <w:rFonts w:ascii="Times New Roman" w:hAnsi="Times New Roman" w:cs="Times New Roman"/>
          <w:i w:val="0"/>
        </w:rPr>
        <w:t>Skwarki</w:t>
      </w:r>
      <w:r w:rsidR="008133FE">
        <w:rPr>
          <w:rStyle w:val="Wyrnieniedelikatne"/>
          <w:rFonts w:ascii="Times New Roman" w:hAnsi="Times New Roman" w:cs="Times New Roman"/>
          <w:i w:val="0"/>
        </w:rPr>
        <w:t xml:space="preserve"> 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PAPOTH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PAP z gatunków innych niż przeżuwaczy (określić gatunki)</w:t>
      </w:r>
    </w:p>
    <w:p w:rsidR="00273531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PAPRUM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>PAP z przeżuwaczy</w:t>
      </w:r>
    </w:p>
    <w:p w:rsid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RAWSFP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 xml:space="preserve">Uboczne produkty pochodzenia zwierzęcego do szczególnych celów </w:t>
      </w:r>
      <w:r w:rsidR="00184190">
        <w:rPr>
          <w:rStyle w:val="Wyrnieniedelikatne"/>
          <w:rFonts w:ascii="Times New Roman" w:hAnsi="Times New Roman" w:cs="Times New Roman"/>
          <w:i w:val="0"/>
        </w:rPr>
        <w:t xml:space="preserve">  </w:t>
      </w:r>
    </w:p>
    <w:p w:rsidR="00273531" w:rsidRPr="00184190" w:rsidRDefault="00273531" w:rsidP="008133FE">
      <w:pPr>
        <w:pStyle w:val="Bezodstpw"/>
        <w:ind w:left="2823"/>
        <w:rPr>
          <w:rStyle w:val="Wyrnieniedelikatne"/>
          <w:rFonts w:ascii="Times New Roman" w:hAnsi="Times New Roman" w:cs="Times New Roman"/>
          <w:i w:val="0"/>
        </w:rPr>
      </w:pPr>
      <w:proofErr w:type="gramStart"/>
      <w:r w:rsidRPr="00184190">
        <w:rPr>
          <w:rStyle w:val="Wyrnieniedelikatne"/>
          <w:rFonts w:ascii="Times New Roman" w:hAnsi="Times New Roman" w:cs="Times New Roman"/>
          <w:i w:val="0"/>
        </w:rPr>
        <w:t>paszowych</w:t>
      </w:r>
      <w:proofErr w:type="gramEnd"/>
      <w:r w:rsidRPr="00184190">
        <w:rPr>
          <w:rStyle w:val="Wyrnieniedelikatne"/>
          <w:rFonts w:ascii="Times New Roman" w:hAnsi="Times New Roman" w:cs="Times New Roman"/>
          <w:i w:val="0"/>
        </w:rPr>
        <w:t xml:space="preserve"> lub do celów naukowych lub badawczych (art. 17 i 18 rozporządzenia (WE) nr 1069/2009)</w:t>
      </w:r>
    </w:p>
    <w:p w:rsidR="00FB254A" w:rsidRPr="00184190" w:rsidRDefault="00273531" w:rsidP="008133FE">
      <w:pPr>
        <w:pStyle w:val="Bezodstpw"/>
        <w:numPr>
          <w:ilvl w:val="0"/>
          <w:numId w:val="2"/>
        </w:numPr>
        <w:rPr>
          <w:rStyle w:val="Wyrnieniedelikatne"/>
          <w:rFonts w:ascii="Times New Roman" w:hAnsi="Times New Roman" w:cs="Times New Roman"/>
          <w:i w:val="0"/>
        </w:rPr>
      </w:pPr>
      <w:r w:rsidRPr="00184190">
        <w:rPr>
          <w:rStyle w:val="Wyrnieniedelikatne"/>
          <w:rFonts w:ascii="Times New Roman" w:hAnsi="Times New Roman" w:cs="Times New Roman"/>
          <w:i w:val="0"/>
        </w:rPr>
        <w:t>TECPRD</w:t>
      </w:r>
      <w:r w:rsidRPr="00184190">
        <w:rPr>
          <w:rStyle w:val="Wyrnieniedelikatne"/>
          <w:rFonts w:ascii="Times New Roman" w:hAnsi="Times New Roman" w:cs="Times New Roman"/>
          <w:i w:val="0"/>
        </w:rPr>
        <w:tab/>
        <w:t xml:space="preserve">Produkt </w:t>
      </w:r>
      <w:proofErr w:type="gramStart"/>
      <w:r w:rsidRPr="00184190">
        <w:rPr>
          <w:rStyle w:val="Wyrnieniedelikatne"/>
          <w:rFonts w:ascii="Times New Roman" w:hAnsi="Times New Roman" w:cs="Times New Roman"/>
          <w:i w:val="0"/>
        </w:rPr>
        <w:t>techniczny (jeśli</w:t>
      </w:r>
      <w:proofErr w:type="gramEnd"/>
      <w:r w:rsidRPr="00184190">
        <w:rPr>
          <w:rStyle w:val="Wyrnieniedelikatne"/>
          <w:rFonts w:ascii="Times New Roman" w:hAnsi="Times New Roman" w:cs="Times New Roman"/>
          <w:i w:val="0"/>
        </w:rPr>
        <w:t xml:space="preserve"> nie jest wyszczególniony gdzie indziej)</w:t>
      </w:r>
    </w:p>
    <w:sectPr w:rsidR="00FB254A" w:rsidRPr="0018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12F5"/>
    <w:multiLevelType w:val="hybridMultilevel"/>
    <w:tmpl w:val="000E5FF8"/>
    <w:lvl w:ilvl="0" w:tplc="91FCD59C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95191C"/>
    <w:multiLevelType w:val="hybridMultilevel"/>
    <w:tmpl w:val="D1E00AD2"/>
    <w:lvl w:ilvl="0" w:tplc="91FCD59C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1"/>
    <w:rsid w:val="00184190"/>
    <w:rsid w:val="00273531"/>
    <w:rsid w:val="008133FE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4144A-A717-4630-81E6-3EBBABED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19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1841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5</cp:revision>
  <dcterms:created xsi:type="dcterms:W3CDTF">2022-02-03T13:26:00Z</dcterms:created>
  <dcterms:modified xsi:type="dcterms:W3CDTF">2022-02-23T13:38:00Z</dcterms:modified>
</cp:coreProperties>
</file>